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D9EE" w14:textId="5307B58C" w:rsidR="006E4EC9" w:rsidRPr="000169CF" w:rsidRDefault="006E4EC9" w:rsidP="00EA7459">
      <w:pPr>
        <w:spacing w:before="100" w:beforeAutospacing="1" w:after="100" w:afterAutospacing="1" w:line="240" w:lineRule="auto"/>
        <w:ind w:left="-284"/>
        <w:jc w:val="both"/>
        <w:rPr>
          <w:rFonts w:ascii="Times New Roman" w:eastAsia="Times New Roman" w:hAnsi="Times New Roman" w:cs="Times New Roman"/>
          <w:b/>
          <w:bCs/>
          <w:kern w:val="0"/>
          <w:sz w:val="28"/>
          <w:szCs w:val="28"/>
          <w:lang w:eastAsia="fr-FR"/>
          <w14:ligatures w14:val="none"/>
        </w:rPr>
      </w:pPr>
      <w:r w:rsidRPr="000169CF">
        <w:rPr>
          <w:rFonts w:ascii="Times New Roman" w:eastAsia="Times New Roman" w:hAnsi="Times New Roman" w:cs="Times New Roman"/>
          <w:b/>
          <w:bCs/>
          <w:kern w:val="0"/>
          <w:sz w:val="28"/>
          <w:szCs w:val="28"/>
          <w:lang w:eastAsia="fr-FR"/>
          <w14:ligatures w14:val="none"/>
        </w:rPr>
        <w:t>Avis de recrutement par la voie du détachement a un corps de niveau supérieur en faveur des fonctionnaires bénéficiaires de l'obligation d'emploi</w:t>
      </w:r>
    </w:p>
    <w:p w14:paraId="6DA99B9A" w14:textId="1D4443DF" w:rsidR="007D4CDC" w:rsidRDefault="007D4CDC" w:rsidP="00742946">
      <w:pPr>
        <w:spacing w:before="100" w:beforeAutospacing="1" w:after="100" w:afterAutospacing="1" w:line="240" w:lineRule="auto"/>
        <w:ind w:left="-284"/>
        <w:jc w:val="both"/>
        <w:rPr>
          <w:rFonts w:ascii="Times New Roman" w:eastAsia="Times New Roman" w:hAnsi="Times New Roman" w:cs="Times New Roman"/>
          <w:kern w:val="0"/>
          <w:sz w:val="24"/>
          <w:szCs w:val="24"/>
          <w:lang w:eastAsia="fr-FR"/>
          <w14:ligatures w14:val="none"/>
        </w:rPr>
      </w:pPr>
      <w:r w:rsidRPr="007D4CDC">
        <w:rPr>
          <w:rFonts w:ascii="Times New Roman" w:eastAsia="Times New Roman" w:hAnsi="Times New Roman" w:cs="Times New Roman"/>
          <w:kern w:val="0"/>
          <w:sz w:val="24"/>
          <w:szCs w:val="24"/>
          <w:lang w:eastAsia="fr-FR"/>
          <w14:ligatures w14:val="none"/>
        </w:rPr>
        <w:t xml:space="preserve">En application du décret 2020-569 du 13 mai 2020 fixant pour une période limitée les modalités dérogatoires d’accès par la voie du détachement à un corps ou cadre d’emplois de niveau supérieur ou de catégorie supérieure instituées en faveur des fonctionnaires bénéficiaires de l’obligation d’emploi des travailleurs handicapés, </w:t>
      </w:r>
      <w:r w:rsidR="006E4EC9">
        <w:rPr>
          <w:rFonts w:ascii="Times New Roman" w:eastAsia="Times New Roman" w:hAnsi="Times New Roman" w:cs="Times New Roman"/>
          <w:kern w:val="0"/>
          <w:sz w:val="24"/>
          <w:szCs w:val="24"/>
          <w:lang w:eastAsia="fr-FR"/>
          <w14:ligatures w14:val="none"/>
        </w:rPr>
        <w:t>la Communauté de Communes du Territoire de Fresnes</w:t>
      </w:r>
      <w:r w:rsidRPr="007D4CDC">
        <w:rPr>
          <w:rFonts w:ascii="Times New Roman" w:eastAsia="Times New Roman" w:hAnsi="Times New Roman" w:cs="Times New Roman"/>
          <w:kern w:val="0"/>
          <w:sz w:val="24"/>
          <w:szCs w:val="24"/>
          <w:lang w:eastAsia="fr-FR"/>
          <w14:ligatures w14:val="none"/>
        </w:rPr>
        <w:t xml:space="preserve"> organise</w:t>
      </w:r>
      <w:r w:rsidR="006E4EC9">
        <w:rPr>
          <w:rFonts w:ascii="Times New Roman" w:eastAsia="Times New Roman" w:hAnsi="Times New Roman" w:cs="Times New Roman"/>
          <w:kern w:val="0"/>
          <w:sz w:val="24"/>
          <w:szCs w:val="24"/>
          <w:lang w:eastAsia="fr-FR"/>
          <w14:ligatures w14:val="none"/>
        </w:rPr>
        <w:t xml:space="preserve"> un</w:t>
      </w:r>
      <w:r w:rsidRPr="007D4CDC">
        <w:rPr>
          <w:rFonts w:ascii="Times New Roman" w:eastAsia="Times New Roman" w:hAnsi="Times New Roman" w:cs="Times New Roman"/>
          <w:kern w:val="0"/>
          <w:sz w:val="24"/>
          <w:szCs w:val="24"/>
          <w:lang w:eastAsia="fr-FR"/>
          <w14:ligatures w14:val="none"/>
        </w:rPr>
        <w:t xml:space="preserve"> recrutement BOE par la voie du détachement</w:t>
      </w:r>
      <w:r w:rsidR="006E4EC9">
        <w:rPr>
          <w:rFonts w:ascii="Times New Roman" w:eastAsia="Times New Roman" w:hAnsi="Times New Roman" w:cs="Times New Roman"/>
          <w:kern w:val="0"/>
          <w:sz w:val="24"/>
          <w:szCs w:val="24"/>
          <w:lang w:eastAsia="fr-FR"/>
          <w14:ligatures w14:val="none"/>
        </w:rPr>
        <w:t xml:space="preserve"> pour le poste suivant : </w:t>
      </w:r>
    </w:p>
    <w:p w14:paraId="30D708E9" w14:textId="2CB3DEA5" w:rsidR="006E4EC9" w:rsidRPr="006E4EC9" w:rsidRDefault="006E4EC9" w:rsidP="00EA7459">
      <w:pPr>
        <w:spacing w:before="100" w:beforeAutospacing="1" w:after="100" w:afterAutospacing="1" w:line="240" w:lineRule="auto"/>
        <w:ind w:left="-284"/>
        <w:jc w:val="center"/>
        <w:rPr>
          <w:rFonts w:ascii="Times New Roman" w:eastAsia="Times New Roman" w:hAnsi="Times New Roman" w:cs="Times New Roman"/>
          <w:b/>
          <w:bCs/>
          <w:kern w:val="0"/>
          <w:sz w:val="28"/>
          <w:szCs w:val="28"/>
          <w:lang w:eastAsia="fr-FR"/>
          <w14:ligatures w14:val="none"/>
        </w:rPr>
      </w:pPr>
      <w:r w:rsidRPr="006E4EC9">
        <w:rPr>
          <w:rFonts w:ascii="Times New Roman" w:eastAsia="Times New Roman" w:hAnsi="Times New Roman" w:cs="Times New Roman"/>
          <w:b/>
          <w:bCs/>
          <w:kern w:val="0"/>
          <w:sz w:val="28"/>
          <w:szCs w:val="28"/>
          <w:lang w:eastAsia="fr-FR"/>
          <w14:ligatures w14:val="none"/>
        </w:rPr>
        <w:t>Coordinateur(</w:t>
      </w:r>
      <w:proofErr w:type="spellStart"/>
      <w:r w:rsidRPr="006E4EC9">
        <w:rPr>
          <w:rFonts w:ascii="Times New Roman" w:eastAsia="Times New Roman" w:hAnsi="Times New Roman" w:cs="Times New Roman"/>
          <w:b/>
          <w:bCs/>
          <w:kern w:val="0"/>
          <w:sz w:val="28"/>
          <w:szCs w:val="28"/>
          <w:lang w:eastAsia="fr-FR"/>
          <w14:ligatures w14:val="none"/>
        </w:rPr>
        <w:t>trice</w:t>
      </w:r>
      <w:proofErr w:type="spellEnd"/>
      <w:r w:rsidRPr="006E4EC9">
        <w:rPr>
          <w:rFonts w:ascii="Times New Roman" w:eastAsia="Times New Roman" w:hAnsi="Times New Roman" w:cs="Times New Roman"/>
          <w:b/>
          <w:bCs/>
          <w:kern w:val="0"/>
          <w:sz w:val="28"/>
          <w:szCs w:val="28"/>
          <w:lang w:eastAsia="fr-FR"/>
          <w14:ligatures w14:val="none"/>
        </w:rPr>
        <w:t xml:space="preserve">) CTG </w:t>
      </w:r>
      <w:r w:rsidR="00742946">
        <w:rPr>
          <w:rFonts w:ascii="Times New Roman" w:eastAsia="Times New Roman" w:hAnsi="Times New Roman" w:cs="Times New Roman"/>
          <w:b/>
          <w:bCs/>
          <w:kern w:val="0"/>
          <w:sz w:val="28"/>
          <w:szCs w:val="28"/>
          <w:lang w:eastAsia="fr-FR"/>
          <w14:ligatures w14:val="none"/>
        </w:rPr>
        <w:t>C</w:t>
      </w:r>
      <w:r w:rsidRPr="006E4EC9">
        <w:rPr>
          <w:rFonts w:ascii="Times New Roman" w:eastAsia="Times New Roman" w:hAnsi="Times New Roman" w:cs="Times New Roman"/>
          <w:b/>
          <w:bCs/>
          <w:kern w:val="0"/>
          <w:sz w:val="28"/>
          <w:szCs w:val="28"/>
          <w:lang w:eastAsia="fr-FR"/>
          <w14:ligatures w14:val="none"/>
        </w:rPr>
        <w:t>onvention Globale Territoriale</w:t>
      </w:r>
    </w:p>
    <w:p w14:paraId="54D08C07" w14:textId="77777777" w:rsidR="006E4EC9" w:rsidRPr="006E4EC9" w:rsidRDefault="006E4EC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6E4EC9">
        <w:rPr>
          <w:rFonts w:ascii="Times New Roman" w:eastAsia="Times New Roman" w:hAnsi="Times New Roman" w:cs="Times New Roman"/>
          <w:kern w:val="0"/>
          <w:sz w:val="24"/>
          <w:szCs w:val="24"/>
          <w:lang w:eastAsia="fr-FR"/>
          <w14:ligatures w14:val="none"/>
        </w:rPr>
        <w:t>Lieu de travail : FRESNES EN WOEVRE</w:t>
      </w:r>
    </w:p>
    <w:p w14:paraId="0129C981" w14:textId="6D81E346" w:rsidR="006E4EC9" w:rsidRPr="006E4EC9" w:rsidRDefault="006E4EC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6E4EC9">
        <w:rPr>
          <w:rFonts w:ascii="Times New Roman" w:eastAsia="Times New Roman" w:hAnsi="Times New Roman" w:cs="Times New Roman"/>
          <w:kern w:val="0"/>
          <w:sz w:val="24"/>
          <w:szCs w:val="24"/>
          <w:lang w:eastAsia="fr-FR"/>
          <w14:ligatures w14:val="none"/>
        </w:rPr>
        <w:t>Poste à pourvoir le : 01/09/2023</w:t>
      </w:r>
    </w:p>
    <w:p w14:paraId="3B2405D9" w14:textId="2B1E6490" w:rsidR="006E4EC9" w:rsidRPr="006E4EC9" w:rsidRDefault="006E4EC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6E4EC9">
        <w:rPr>
          <w:rFonts w:ascii="Times New Roman" w:eastAsia="Times New Roman" w:hAnsi="Times New Roman" w:cs="Times New Roman"/>
          <w:kern w:val="0"/>
          <w:sz w:val="24"/>
          <w:szCs w:val="24"/>
          <w:lang w:eastAsia="fr-FR"/>
          <w14:ligatures w14:val="none"/>
        </w:rPr>
        <w:t>Type d'emploi : Emploi permanent - vacance d'emploi</w:t>
      </w:r>
    </w:p>
    <w:p w14:paraId="70012135" w14:textId="77777777" w:rsidR="006E4EC9" w:rsidRPr="006E4EC9" w:rsidRDefault="006E4EC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6E4EC9">
        <w:rPr>
          <w:rFonts w:ascii="Times New Roman" w:eastAsia="Times New Roman" w:hAnsi="Times New Roman" w:cs="Times New Roman"/>
          <w:kern w:val="0"/>
          <w:sz w:val="24"/>
          <w:szCs w:val="24"/>
          <w:lang w:eastAsia="fr-FR"/>
          <w14:ligatures w14:val="none"/>
        </w:rPr>
        <w:t>Nombre de postes : 1</w:t>
      </w:r>
    </w:p>
    <w:p w14:paraId="7663EF94" w14:textId="4FCB93D5" w:rsidR="006E4EC9" w:rsidRPr="006E4EC9" w:rsidRDefault="006E4EC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6E4EC9">
        <w:rPr>
          <w:rFonts w:ascii="Times New Roman" w:eastAsia="Times New Roman" w:hAnsi="Times New Roman" w:cs="Times New Roman"/>
          <w:kern w:val="0"/>
          <w:sz w:val="24"/>
          <w:szCs w:val="24"/>
          <w:lang w:eastAsia="fr-FR"/>
          <w14:ligatures w14:val="none"/>
        </w:rPr>
        <w:t xml:space="preserve">Grade recherché : </w:t>
      </w:r>
      <w:r w:rsidR="00EA7459" w:rsidRPr="00EA7459">
        <w:rPr>
          <w:rFonts w:ascii="Times New Roman" w:eastAsia="Times New Roman" w:hAnsi="Times New Roman" w:cs="Times New Roman"/>
          <w:kern w:val="0"/>
          <w:sz w:val="24"/>
          <w:szCs w:val="24"/>
          <w:lang w:eastAsia="fr-FR"/>
          <w14:ligatures w14:val="none"/>
        </w:rPr>
        <w:t>Attaché</w:t>
      </w:r>
      <w:r w:rsidR="00EA7459">
        <w:rPr>
          <w:rFonts w:ascii="Times New Roman" w:eastAsia="Times New Roman" w:hAnsi="Times New Roman" w:cs="Times New Roman"/>
          <w:kern w:val="0"/>
          <w:sz w:val="24"/>
          <w:szCs w:val="24"/>
          <w:lang w:eastAsia="fr-FR"/>
          <w14:ligatures w14:val="none"/>
        </w:rPr>
        <w:t xml:space="preserve"> </w:t>
      </w:r>
    </w:p>
    <w:p w14:paraId="72EAEE62" w14:textId="77777777" w:rsidR="006E4EC9" w:rsidRPr="006E4EC9" w:rsidRDefault="006E4EC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6E4EC9">
        <w:rPr>
          <w:rFonts w:ascii="Times New Roman" w:eastAsia="Times New Roman" w:hAnsi="Times New Roman" w:cs="Times New Roman"/>
          <w:kern w:val="0"/>
          <w:sz w:val="24"/>
          <w:szCs w:val="24"/>
          <w:lang w:eastAsia="fr-FR"/>
          <w14:ligatures w14:val="none"/>
        </w:rPr>
        <w:t>Temps de travail : Temps complet, 1607 heures annuelles</w:t>
      </w:r>
    </w:p>
    <w:p w14:paraId="73218477" w14:textId="5114C1B8" w:rsidR="00EA7459" w:rsidRPr="00EA7459" w:rsidRDefault="006E4EC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6E4EC9">
        <w:rPr>
          <w:rFonts w:ascii="Times New Roman" w:eastAsia="Times New Roman" w:hAnsi="Times New Roman" w:cs="Times New Roman"/>
          <w:kern w:val="0"/>
          <w:sz w:val="24"/>
          <w:szCs w:val="24"/>
          <w:lang w:eastAsia="fr-FR"/>
          <w14:ligatures w14:val="none"/>
        </w:rPr>
        <w:t>Management : non</w:t>
      </w:r>
    </w:p>
    <w:p w14:paraId="29CA4C74" w14:textId="74842649" w:rsidR="00EA7459" w:rsidRPr="00EA7459" w:rsidRDefault="00EA745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EA7459">
        <w:rPr>
          <w:rFonts w:ascii="Times New Roman" w:eastAsia="Times New Roman" w:hAnsi="Times New Roman" w:cs="Times New Roman"/>
          <w:kern w:val="0"/>
          <w:sz w:val="24"/>
          <w:szCs w:val="24"/>
          <w:lang w:eastAsia="fr-FR"/>
          <w14:ligatures w14:val="none"/>
        </w:rPr>
        <w:t>Expérience souhaitée</w:t>
      </w:r>
      <w:r>
        <w:rPr>
          <w:rFonts w:ascii="Times New Roman" w:eastAsia="Times New Roman" w:hAnsi="Times New Roman" w:cs="Times New Roman"/>
          <w:kern w:val="0"/>
          <w:sz w:val="24"/>
          <w:szCs w:val="24"/>
          <w:lang w:eastAsia="fr-FR"/>
          <w14:ligatures w14:val="none"/>
        </w:rPr>
        <w:t xml:space="preserve"> : </w:t>
      </w:r>
      <w:r w:rsidRPr="00EA7459">
        <w:rPr>
          <w:rFonts w:ascii="Times New Roman" w:eastAsia="Times New Roman" w:hAnsi="Times New Roman" w:cs="Times New Roman"/>
          <w:kern w:val="0"/>
          <w:sz w:val="24"/>
          <w:szCs w:val="24"/>
          <w:lang w:eastAsia="fr-FR"/>
          <w14:ligatures w14:val="none"/>
        </w:rPr>
        <w:t>Confirmé</w:t>
      </w:r>
    </w:p>
    <w:p w14:paraId="28CAFC17" w14:textId="412CC8B4" w:rsidR="00EA7459" w:rsidRDefault="00EA745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EA7459">
        <w:rPr>
          <w:rFonts w:ascii="Times New Roman" w:eastAsia="Times New Roman" w:hAnsi="Times New Roman" w:cs="Times New Roman"/>
          <w:kern w:val="0"/>
          <w:sz w:val="24"/>
          <w:szCs w:val="24"/>
          <w:lang w:eastAsia="fr-FR"/>
          <w14:ligatures w14:val="none"/>
        </w:rPr>
        <w:t>Rémunération indicative</w:t>
      </w:r>
      <w:r>
        <w:rPr>
          <w:rFonts w:ascii="Times New Roman" w:eastAsia="Times New Roman" w:hAnsi="Times New Roman" w:cs="Times New Roman"/>
          <w:kern w:val="0"/>
          <w:sz w:val="24"/>
          <w:szCs w:val="24"/>
          <w:lang w:eastAsia="fr-FR"/>
          <w14:ligatures w14:val="none"/>
        </w:rPr>
        <w:t xml:space="preserve"> : </w:t>
      </w:r>
      <w:r w:rsidRPr="00EA7459">
        <w:rPr>
          <w:rFonts w:ascii="Times New Roman" w:eastAsia="Times New Roman" w:hAnsi="Times New Roman" w:cs="Times New Roman"/>
          <w:kern w:val="0"/>
          <w:sz w:val="24"/>
          <w:szCs w:val="24"/>
          <w:lang w:eastAsia="fr-FR"/>
          <w14:ligatures w14:val="none"/>
        </w:rPr>
        <w:t>Grille indiciaire du grade d</w:t>
      </w:r>
      <w:r>
        <w:rPr>
          <w:rFonts w:ascii="Times New Roman" w:eastAsia="Times New Roman" w:hAnsi="Times New Roman" w:cs="Times New Roman"/>
          <w:kern w:val="0"/>
          <w:sz w:val="24"/>
          <w:szCs w:val="24"/>
          <w:lang w:eastAsia="fr-FR"/>
          <w14:ligatures w14:val="none"/>
        </w:rPr>
        <w:t>’</w:t>
      </w:r>
      <w:r w:rsidRPr="00EA7459">
        <w:rPr>
          <w:rFonts w:ascii="Times New Roman" w:eastAsia="Times New Roman" w:hAnsi="Times New Roman" w:cs="Times New Roman"/>
          <w:kern w:val="0"/>
          <w:sz w:val="24"/>
          <w:szCs w:val="24"/>
          <w:lang w:eastAsia="fr-FR"/>
          <w14:ligatures w14:val="none"/>
        </w:rPr>
        <w:t>attaché territorial + Régime indemnitaire + avantage sociaux CNAS.</w:t>
      </w:r>
    </w:p>
    <w:p w14:paraId="57C12691" w14:textId="77777777" w:rsidR="00A07295" w:rsidRPr="00A07295" w:rsidRDefault="00A07295" w:rsidP="00EA7459">
      <w:pPr>
        <w:spacing w:before="100" w:beforeAutospacing="1" w:after="100" w:afterAutospacing="1" w:line="240" w:lineRule="auto"/>
        <w:ind w:left="-284"/>
        <w:rPr>
          <w:rFonts w:ascii="Times New Roman" w:eastAsia="Times New Roman" w:hAnsi="Times New Roman" w:cs="Times New Roman"/>
          <w:b/>
          <w:bCs/>
          <w:kern w:val="0"/>
          <w:sz w:val="24"/>
          <w:szCs w:val="24"/>
          <w:lang w:eastAsia="fr-FR"/>
          <w14:ligatures w14:val="none"/>
        </w:rPr>
      </w:pPr>
      <w:r w:rsidRPr="00A07295">
        <w:rPr>
          <w:rFonts w:ascii="Times New Roman" w:eastAsia="Times New Roman" w:hAnsi="Times New Roman" w:cs="Times New Roman"/>
          <w:b/>
          <w:bCs/>
          <w:kern w:val="0"/>
          <w:sz w:val="24"/>
          <w:szCs w:val="24"/>
          <w:lang w:eastAsia="fr-FR"/>
          <w14:ligatures w14:val="none"/>
        </w:rPr>
        <w:t>Conditions de recrutement</w:t>
      </w:r>
    </w:p>
    <w:p w14:paraId="27F16404" w14:textId="2074C4C8" w:rsidR="00A07295" w:rsidRPr="00A07295" w:rsidRDefault="00A07295" w:rsidP="00742946">
      <w:pPr>
        <w:pStyle w:val="Paragraphedeliste"/>
        <w:numPr>
          <w:ilvl w:val="0"/>
          <w:numId w:val="1"/>
        </w:numPr>
        <w:spacing w:after="0" w:line="276" w:lineRule="auto"/>
        <w:ind w:left="-284" w:firstLine="0"/>
        <w:rPr>
          <w:rFonts w:ascii="Times New Roman" w:eastAsia="Times New Roman" w:hAnsi="Times New Roman" w:cs="Times New Roman"/>
          <w:kern w:val="0"/>
          <w:sz w:val="24"/>
          <w:szCs w:val="24"/>
          <w:lang w:eastAsia="fr-FR"/>
          <w14:ligatures w14:val="none"/>
        </w:rPr>
      </w:pPr>
      <w:r w:rsidRPr="00A07295">
        <w:rPr>
          <w:rFonts w:ascii="Times New Roman" w:eastAsia="Times New Roman" w:hAnsi="Times New Roman" w:cs="Times New Roman"/>
          <w:kern w:val="0"/>
          <w:sz w:val="24"/>
          <w:szCs w:val="24"/>
          <w:lang w:eastAsia="fr-FR"/>
          <w14:ligatures w14:val="none"/>
        </w:rPr>
        <w:t>Être fonctionnaire et justifier de 4 ans de services publics au 1" janvier 2O23</w:t>
      </w:r>
      <w:r w:rsidR="000169CF">
        <w:rPr>
          <w:rFonts w:ascii="Times New Roman" w:eastAsia="Times New Roman" w:hAnsi="Times New Roman" w:cs="Times New Roman"/>
          <w:kern w:val="0"/>
          <w:sz w:val="24"/>
          <w:szCs w:val="24"/>
          <w:lang w:eastAsia="fr-FR"/>
          <w14:ligatures w14:val="none"/>
        </w:rPr>
        <w:t>,</w:t>
      </w:r>
    </w:p>
    <w:p w14:paraId="7296B109" w14:textId="3AADF1E4" w:rsidR="00A07295" w:rsidRPr="00A07295" w:rsidRDefault="00A07295" w:rsidP="00742946">
      <w:pPr>
        <w:pStyle w:val="Paragraphedeliste"/>
        <w:numPr>
          <w:ilvl w:val="0"/>
          <w:numId w:val="1"/>
        </w:numPr>
        <w:spacing w:after="0" w:line="276" w:lineRule="auto"/>
        <w:ind w:left="-284" w:firstLine="0"/>
        <w:rPr>
          <w:rFonts w:ascii="Times New Roman" w:eastAsia="Times New Roman" w:hAnsi="Times New Roman" w:cs="Times New Roman"/>
          <w:kern w:val="0"/>
          <w:sz w:val="24"/>
          <w:szCs w:val="24"/>
          <w:lang w:eastAsia="fr-FR"/>
          <w14:ligatures w14:val="none"/>
        </w:rPr>
      </w:pPr>
      <w:r w:rsidRPr="00A07295">
        <w:rPr>
          <w:rFonts w:ascii="Times New Roman" w:eastAsia="Times New Roman" w:hAnsi="Times New Roman" w:cs="Times New Roman"/>
          <w:kern w:val="0"/>
          <w:sz w:val="24"/>
          <w:szCs w:val="24"/>
          <w:lang w:eastAsia="fr-FR"/>
          <w14:ligatures w14:val="none"/>
        </w:rPr>
        <w:t>Appartenir à l'une des catégories des Bénéficiaires de l'Obligation d'Emploi (BOE)</w:t>
      </w:r>
      <w:r w:rsidR="000169CF">
        <w:rPr>
          <w:rFonts w:ascii="Times New Roman" w:eastAsia="Times New Roman" w:hAnsi="Times New Roman" w:cs="Times New Roman"/>
          <w:kern w:val="0"/>
          <w:sz w:val="24"/>
          <w:szCs w:val="24"/>
          <w:lang w:eastAsia="fr-FR"/>
          <w14:ligatures w14:val="none"/>
        </w:rPr>
        <w:t>,</w:t>
      </w:r>
    </w:p>
    <w:p w14:paraId="521C8BB7" w14:textId="65098D8B" w:rsidR="00A07295" w:rsidRPr="00A07295" w:rsidRDefault="00A07295" w:rsidP="00742946">
      <w:pPr>
        <w:pStyle w:val="Paragraphedeliste"/>
        <w:numPr>
          <w:ilvl w:val="0"/>
          <w:numId w:val="1"/>
        </w:numPr>
        <w:spacing w:after="0" w:line="276" w:lineRule="auto"/>
        <w:ind w:left="-284" w:firstLine="0"/>
        <w:rPr>
          <w:rFonts w:ascii="Times New Roman" w:eastAsia="Times New Roman" w:hAnsi="Times New Roman" w:cs="Times New Roman"/>
          <w:kern w:val="0"/>
          <w:sz w:val="24"/>
          <w:szCs w:val="24"/>
          <w:lang w:eastAsia="fr-FR"/>
          <w14:ligatures w14:val="none"/>
        </w:rPr>
      </w:pPr>
      <w:r w:rsidRPr="00A07295">
        <w:rPr>
          <w:rFonts w:ascii="Times New Roman" w:eastAsia="Times New Roman" w:hAnsi="Times New Roman" w:cs="Times New Roman"/>
          <w:kern w:val="0"/>
          <w:sz w:val="24"/>
          <w:szCs w:val="24"/>
          <w:lang w:eastAsia="fr-FR"/>
          <w14:ligatures w14:val="none"/>
        </w:rPr>
        <w:t>Présenter un handicap compatible avec les fonctions demandées,</w:t>
      </w:r>
    </w:p>
    <w:p w14:paraId="787EF438" w14:textId="77777777" w:rsidR="007D4CDC" w:rsidRPr="007D4CDC" w:rsidRDefault="007D4CDC" w:rsidP="00EA7459">
      <w:pPr>
        <w:spacing w:before="100" w:beforeAutospacing="1" w:after="100" w:afterAutospacing="1" w:line="240" w:lineRule="auto"/>
        <w:ind w:left="-284"/>
        <w:rPr>
          <w:rFonts w:ascii="Times New Roman" w:eastAsia="Times New Roman" w:hAnsi="Times New Roman" w:cs="Times New Roman"/>
          <w:kern w:val="0"/>
          <w:sz w:val="24"/>
          <w:szCs w:val="24"/>
          <w:lang w:eastAsia="fr-FR"/>
          <w14:ligatures w14:val="none"/>
        </w:rPr>
      </w:pPr>
      <w:r w:rsidRPr="007D4CDC">
        <w:rPr>
          <w:rFonts w:ascii="Times New Roman" w:eastAsia="Times New Roman" w:hAnsi="Times New Roman" w:cs="Times New Roman"/>
          <w:b/>
          <w:bCs/>
          <w:kern w:val="0"/>
          <w:sz w:val="24"/>
          <w:szCs w:val="24"/>
          <w:lang w:eastAsia="fr-FR"/>
          <w14:ligatures w14:val="none"/>
        </w:rPr>
        <w:t>Les dossiers de candidature sont constitués de :</w:t>
      </w:r>
    </w:p>
    <w:p w14:paraId="449A855F" w14:textId="414FFA2B" w:rsidR="00A07295" w:rsidRPr="00BA114C" w:rsidRDefault="007D4CDC" w:rsidP="00EA7459">
      <w:pPr>
        <w:pStyle w:val="Paragraphedeliste"/>
        <w:numPr>
          <w:ilvl w:val="0"/>
          <w:numId w:val="1"/>
        </w:numPr>
        <w:spacing w:after="0" w:line="240" w:lineRule="auto"/>
        <w:ind w:left="-284" w:firstLine="0"/>
        <w:rPr>
          <w:rFonts w:ascii="Times New Roman" w:eastAsia="Times New Roman" w:hAnsi="Times New Roman" w:cs="Times New Roman"/>
          <w:i/>
          <w:iCs/>
          <w:color w:val="00B050"/>
          <w:kern w:val="0"/>
          <w:sz w:val="24"/>
          <w:szCs w:val="24"/>
          <w:lang w:eastAsia="fr-FR"/>
          <w14:ligatures w14:val="none"/>
        </w:rPr>
      </w:pPr>
      <w:r w:rsidRPr="00BA114C">
        <w:rPr>
          <w:rFonts w:ascii="Times New Roman" w:eastAsia="Times New Roman" w:hAnsi="Times New Roman" w:cs="Times New Roman"/>
          <w:kern w:val="0"/>
          <w:sz w:val="24"/>
          <w:szCs w:val="24"/>
          <w:lang w:eastAsia="fr-FR"/>
          <w14:ligatures w14:val="none"/>
        </w:rPr>
        <w:t>Dossier en vue de la reconnaissance des acquis de l’expérience professionnelle (RAEP)</w:t>
      </w:r>
      <w:r w:rsidR="000169CF">
        <w:rPr>
          <w:rFonts w:ascii="Times New Roman" w:eastAsia="Times New Roman" w:hAnsi="Times New Roman" w:cs="Times New Roman"/>
          <w:kern w:val="0"/>
          <w:sz w:val="24"/>
          <w:szCs w:val="24"/>
          <w:lang w:eastAsia="fr-FR"/>
          <w14:ligatures w14:val="none"/>
        </w:rPr>
        <w:t xml:space="preserve">, </w:t>
      </w:r>
      <w:r w:rsidR="00D06B90" w:rsidRPr="00BA114C">
        <w:rPr>
          <w:rFonts w:ascii="Times New Roman" w:eastAsia="Times New Roman" w:hAnsi="Times New Roman" w:cs="Times New Roman"/>
          <w:i/>
          <w:iCs/>
          <w:color w:val="00B050"/>
          <w:kern w:val="0"/>
          <w:sz w:val="24"/>
          <w:szCs w:val="24"/>
          <w:lang w:eastAsia="fr-FR"/>
          <w14:ligatures w14:val="none"/>
        </w:rPr>
        <w:t xml:space="preserve"> </w:t>
      </w:r>
    </w:p>
    <w:p w14:paraId="396BF01F" w14:textId="52849D7C" w:rsidR="007D4CDC" w:rsidRPr="00A07295" w:rsidRDefault="007D4CDC" w:rsidP="00EA7459">
      <w:pPr>
        <w:pStyle w:val="Paragraphedeliste"/>
        <w:numPr>
          <w:ilvl w:val="0"/>
          <w:numId w:val="1"/>
        </w:numPr>
        <w:spacing w:before="100" w:beforeAutospacing="1" w:after="100" w:afterAutospacing="1" w:line="240" w:lineRule="auto"/>
        <w:ind w:left="-284" w:firstLine="0"/>
        <w:rPr>
          <w:rFonts w:ascii="Times New Roman" w:eastAsia="Times New Roman" w:hAnsi="Times New Roman" w:cs="Times New Roman"/>
          <w:kern w:val="0"/>
          <w:sz w:val="24"/>
          <w:szCs w:val="24"/>
          <w:lang w:eastAsia="fr-FR"/>
          <w14:ligatures w14:val="none"/>
        </w:rPr>
      </w:pPr>
      <w:r w:rsidRPr="00A07295">
        <w:rPr>
          <w:rFonts w:ascii="Times New Roman" w:eastAsia="Times New Roman" w:hAnsi="Times New Roman" w:cs="Times New Roman"/>
          <w:kern w:val="0"/>
          <w:sz w:val="24"/>
          <w:szCs w:val="24"/>
          <w:lang w:eastAsia="fr-FR"/>
          <w14:ligatures w14:val="none"/>
        </w:rPr>
        <w:t>Un justificatif attestant de l’obligation d’emploi</w:t>
      </w:r>
    </w:p>
    <w:p w14:paraId="09AB1701" w14:textId="290EC9CD" w:rsidR="00A07295" w:rsidRPr="00DE1B23" w:rsidRDefault="00A07295" w:rsidP="00EA7459">
      <w:pPr>
        <w:spacing w:before="100" w:beforeAutospacing="1" w:after="100" w:afterAutospacing="1" w:line="240" w:lineRule="auto"/>
        <w:ind w:left="-284"/>
        <w:rPr>
          <w:rFonts w:ascii="Times New Roman" w:eastAsia="Times New Roman" w:hAnsi="Times New Roman" w:cs="Times New Roman"/>
          <w:b/>
          <w:bCs/>
          <w:kern w:val="0"/>
          <w:sz w:val="24"/>
          <w:szCs w:val="24"/>
          <w:u w:val="single"/>
          <w:lang w:eastAsia="fr-FR"/>
          <w14:ligatures w14:val="none"/>
        </w:rPr>
      </w:pPr>
      <w:r w:rsidRPr="00DE1B23">
        <w:rPr>
          <w:rFonts w:ascii="Times New Roman" w:eastAsia="Times New Roman" w:hAnsi="Times New Roman" w:cs="Times New Roman"/>
          <w:b/>
          <w:bCs/>
          <w:kern w:val="0"/>
          <w:sz w:val="24"/>
          <w:szCs w:val="24"/>
          <w:lang w:eastAsia="fr-FR"/>
          <w14:ligatures w14:val="none"/>
        </w:rPr>
        <w:t xml:space="preserve">Les candidats devront adresser leur dossier complet de candidature </w:t>
      </w:r>
      <w:r w:rsidRPr="00742946">
        <w:rPr>
          <w:rFonts w:ascii="Times New Roman" w:eastAsia="Times New Roman" w:hAnsi="Times New Roman" w:cs="Times New Roman"/>
          <w:b/>
          <w:bCs/>
          <w:kern w:val="0"/>
          <w:sz w:val="24"/>
          <w:szCs w:val="24"/>
          <w:u w:val="single"/>
          <w:lang w:eastAsia="fr-FR"/>
          <w14:ligatures w14:val="none"/>
        </w:rPr>
        <w:t xml:space="preserve">avant le </w:t>
      </w:r>
      <w:r w:rsidR="00742946">
        <w:rPr>
          <w:rFonts w:ascii="Times New Roman" w:eastAsia="Times New Roman" w:hAnsi="Times New Roman" w:cs="Times New Roman"/>
          <w:b/>
          <w:bCs/>
          <w:kern w:val="0"/>
          <w:sz w:val="24"/>
          <w:szCs w:val="24"/>
          <w:u w:val="single"/>
          <w:lang w:eastAsia="fr-FR"/>
          <w14:ligatures w14:val="none"/>
        </w:rPr>
        <w:t>19</w:t>
      </w:r>
      <w:r w:rsidR="00EA7459" w:rsidRPr="00742946">
        <w:rPr>
          <w:rFonts w:ascii="Times New Roman" w:eastAsia="Times New Roman" w:hAnsi="Times New Roman" w:cs="Times New Roman"/>
          <w:b/>
          <w:bCs/>
          <w:kern w:val="0"/>
          <w:sz w:val="24"/>
          <w:szCs w:val="24"/>
          <w:u w:val="single"/>
          <w:lang w:eastAsia="fr-FR"/>
          <w14:ligatures w14:val="none"/>
        </w:rPr>
        <w:t xml:space="preserve"> juillet</w:t>
      </w:r>
      <w:r w:rsidRPr="00742946">
        <w:rPr>
          <w:rFonts w:ascii="Times New Roman" w:eastAsia="Times New Roman" w:hAnsi="Times New Roman" w:cs="Times New Roman"/>
          <w:b/>
          <w:bCs/>
          <w:kern w:val="0"/>
          <w:sz w:val="24"/>
          <w:szCs w:val="24"/>
          <w:u w:val="single"/>
          <w:lang w:eastAsia="fr-FR"/>
          <w14:ligatures w14:val="none"/>
        </w:rPr>
        <w:t xml:space="preserve"> 2023</w:t>
      </w:r>
      <w:r w:rsidRPr="00DE1B23">
        <w:rPr>
          <w:rFonts w:ascii="Times New Roman" w:eastAsia="Times New Roman" w:hAnsi="Times New Roman" w:cs="Times New Roman"/>
          <w:b/>
          <w:bCs/>
          <w:kern w:val="0"/>
          <w:sz w:val="24"/>
          <w:szCs w:val="24"/>
          <w:u w:val="single"/>
          <w:lang w:eastAsia="fr-FR"/>
          <w14:ligatures w14:val="none"/>
        </w:rPr>
        <w:t xml:space="preserve">, </w:t>
      </w:r>
    </w:p>
    <w:p w14:paraId="4FF8EB1F" w14:textId="533710C3" w:rsidR="00EA64CE" w:rsidRDefault="00A07295" w:rsidP="00742946">
      <w:pPr>
        <w:spacing w:before="120" w:after="120" w:line="240" w:lineRule="auto"/>
        <w:ind w:left="-284"/>
      </w:pPr>
      <w:r w:rsidRPr="007D4CDC">
        <w:rPr>
          <w:rFonts w:ascii="Cambria Math" w:eastAsia="Times New Roman" w:hAnsi="Cambria Math" w:cs="Cambria Math"/>
          <w:kern w:val="0"/>
          <w:sz w:val="24"/>
          <w:szCs w:val="24"/>
          <w:lang w:eastAsia="fr-FR"/>
          <w14:ligatures w14:val="none"/>
        </w:rPr>
        <w:t>⇒</w:t>
      </w:r>
      <w:r w:rsidRPr="007D4CDC">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 xml:space="preserve">Soit par courriel à  </w:t>
      </w:r>
      <w:hyperlink r:id="rId5" w:history="1">
        <w:r w:rsidR="00EA64CE" w:rsidRPr="00F171A2">
          <w:rPr>
            <w:rStyle w:val="Lienhypertexte"/>
          </w:rPr>
          <w:t>carriere@codecomfresnes.com</w:t>
        </w:r>
      </w:hyperlink>
    </w:p>
    <w:p w14:paraId="27973BED" w14:textId="7C3D99A1" w:rsidR="00A07295" w:rsidRDefault="00A07295" w:rsidP="00742946">
      <w:pPr>
        <w:spacing w:before="120" w:after="120" w:line="240" w:lineRule="auto"/>
        <w:ind w:left="-284"/>
        <w:rPr>
          <w:rFonts w:ascii="Times New Roman" w:eastAsia="Times New Roman" w:hAnsi="Times New Roman" w:cs="Times New Roman"/>
          <w:kern w:val="0"/>
          <w:sz w:val="24"/>
          <w:szCs w:val="24"/>
          <w:lang w:eastAsia="fr-FR"/>
          <w14:ligatures w14:val="none"/>
        </w:rPr>
      </w:pPr>
      <w:r w:rsidRPr="007D4CDC">
        <w:rPr>
          <w:rFonts w:ascii="Cambria Math" w:eastAsia="Times New Roman" w:hAnsi="Cambria Math" w:cs="Cambria Math"/>
          <w:kern w:val="0"/>
          <w:sz w:val="24"/>
          <w:szCs w:val="24"/>
          <w:lang w:eastAsia="fr-FR"/>
          <w14:ligatures w14:val="none"/>
        </w:rPr>
        <w:t>⇒</w:t>
      </w:r>
      <w:r w:rsidRPr="007D4CDC">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Soit par voie postale à </w:t>
      </w:r>
      <w:r w:rsidR="00EA64CE">
        <w:rPr>
          <w:rFonts w:ascii="Times New Roman" w:eastAsia="Times New Roman" w:hAnsi="Times New Roman" w:cs="Times New Roman"/>
          <w:kern w:val="0"/>
          <w:sz w:val="24"/>
          <w:szCs w:val="24"/>
          <w:lang w:eastAsia="fr-FR"/>
          <w14:ligatures w14:val="none"/>
        </w:rPr>
        <w:t xml:space="preserve">l’attention de </w:t>
      </w:r>
      <w:r>
        <w:rPr>
          <w:rFonts w:ascii="Times New Roman" w:eastAsia="Times New Roman" w:hAnsi="Times New Roman" w:cs="Times New Roman"/>
          <w:kern w:val="0"/>
          <w:sz w:val="24"/>
          <w:szCs w:val="24"/>
          <w:lang w:eastAsia="fr-FR"/>
          <w14:ligatures w14:val="none"/>
        </w:rPr>
        <w:t xml:space="preserve">: </w:t>
      </w:r>
    </w:p>
    <w:p w14:paraId="7E6C81E3" w14:textId="7CFA88B3" w:rsidR="00A07295" w:rsidRPr="00A07295" w:rsidRDefault="00A07295" w:rsidP="00742946">
      <w:pPr>
        <w:spacing w:after="0" w:line="240" w:lineRule="auto"/>
        <w:ind w:left="-284"/>
        <w:rPr>
          <w:rFonts w:ascii="Times New Roman" w:eastAsia="Times New Roman" w:hAnsi="Times New Roman" w:cs="Times New Roman"/>
          <w:kern w:val="0"/>
          <w:sz w:val="24"/>
          <w:szCs w:val="24"/>
          <w:lang w:eastAsia="fr-FR"/>
          <w14:ligatures w14:val="none"/>
        </w:rPr>
      </w:pPr>
      <w:r w:rsidRPr="00A07295">
        <w:rPr>
          <w:rFonts w:ascii="Times New Roman" w:eastAsia="Times New Roman" w:hAnsi="Times New Roman" w:cs="Times New Roman"/>
          <w:kern w:val="0"/>
          <w:sz w:val="24"/>
          <w:szCs w:val="24"/>
          <w:lang w:eastAsia="fr-FR"/>
          <w14:ligatures w14:val="none"/>
        </w:rPr>
        <w:t>Monsieur le Président de la Communauté de Communes du territoire de Fresnes en Woëvre</w:t>
      </w:r>
    </w:p>
    <w:p w14:paraId="33F02497" w14:textId="77777777" w:rsidR="00A07295" w:rsidRDefault="00A07295" w:rsidP="00742946">
      <w:pPr>
        <w:spacing w:after="0" w:line="240" w:lineRule="auto"/>
        <w:ind w:left="-284"/>
        <w:rPr>
          <w:rFonts w:ascii="Times New Roman" w:eastAsia="Times New Roman" w:hAnsi="Times New Roman" w:cs="Times New Roman"/>
          <w:kern w:val="0"/>
          <w:sz w:val="24"/>
          <w:szCs w:val="24"/>
          <w:lang w:eastAsia="fr-FR"/>
          <w14:ligatures w14:val="none"/>
        </w:rPr>
      </w:pPr>
      <w:r w:rsidRPr="00A07295">
        <w:rPr>
          <w:rFonts w:ascii="Times New Roman" w:eastAsia="Times New Roman" w:hAnsi="Times New Roman" w:cs="Times New Roman"/>
          <w:kern w:val="0"/>
          <w:sz w:val="24"/>
          <w:szCs w:val="24"/>
          <w:lang w:eastAsia="fr-FR"/>
          <w14:ligatures w14:val="none"/>
        </w:rPr>
        <w:t>5 Rue du château</w:t>
      </w:r>
    </w:p>
    <w:p w14:paraId="17B03A0B" w14:textId="1591EF52" w:rsidR="00A07295" w:rsidRDefault="00A07295" w:rsidP="00742946">
      <w:pPr>
        <w:spacing w:after="0" w:line="240" w:lineRule="auto"/>
        <w:ind w:left="-284"/>
        <w:rPr>
          <w:rFonts w:ascii="Times New Roman" w:eastAsia="Times New Roman" w:hAnsi="Times New Roman" w:cs="Times New Roman"/>
          <w:kern w:val="0"/>
          <w:sz w:val="24"/>
          <w:szCs w:val="24"/>
          <w:lang w:eastAsia="fr-FR"/>
          <w14:ligatures w14:val="none"/>
        </w:rPr>
      </w:pPr>
      <w:r w:rsidRPr="00A07295">
        <w:rPr>
          <w:rFonts w:ascii="Times New Roman" w:eastAsia="Times New Roman" w:hAnsi="Times New Roman" w:cs="Times New Roman"/>
          <w:kern w:val="0"/>
          <w:sz w:val="24"/>
          <w:szCs w:val="24"/>
          <w:lang w:eastAsia="fr-FR"/>
          <w14:ligatures w14:val="none"/>
        </w:rPr>
        <w:t xml:space="preserve">55160 Fresnes en Woëvre </w:t>
      </w:r>
    </w:p>
    <w:p w14:paraId="43320D6B" w14:textId="77777777" w:rsidR="00DE1B23" w:rsidRDefault="00DE1B23" w:rsidP="00EA7459">
      <w:pPr>
        <w:spacing w:after="0" w:line="240" w:lineRule="auto"/>
        <w:ind w:left="-284"/>
        <w:rPr>
          <w:rFonts w:ascii="Times New Roman" w:eastAsia="Times New Roman" w:hAnsi="Times New Roman" w:cs="Times New Roman"/>
          <w:kern w:val="0"/>
          <w:sz w:val="24"/>
          <w:szCs w:val="24"/>
          <w:lang w:eastAsia="fr-FR"/>
          <w14:ligatures w14:val="none"/>
        </w:rPr>
      </w:pPr>
    </w:p>
    <w:p w14:paraId="601239AC" w14:textId="68B473D5" w:rsidR="00A07295" w:rsidRDefault="00D06B90" w:rsidP="00EA7459">
      <w:pPr>
        <w:spacing w:after="0" w:line="240" w:lineRule="auto"/>
        <w:ind w:left="-284"/>
        <w:rPr>
          <w:rFonts w:ascii="Times New Roman" w:eastAsia="Times New Roman" w:hAnsi="Times New Roman" w:cs="Times New Roman"/>
          <w:kern w:val="0"/>
          <w:sz w:val="24"/>
          <w:szCs w:val="24"/>
          <w:lang w:eastAsia="fr-FR"/>
          <w14:ligatures w14:val="none"/>
        </w:rPr>
      </w:pPr>
      <w:r w:rsidRPr="00D06B90">
        <w:rPr>
          <w:rFonts w:ascii="Times New Roman" w:eastAsia="Times New Roman" w:hAnsi="Times New Roman" w:cs="Times New Roman"/>
          <w:kern w:val="0"/>
          <w:sz w:val="24"/>
          <w:szCs w:val="24"/>
          <w:lang w:eastAsia="fr-FR"/>
          <w14:ligatures w14:val="none"/>
        </w:rPr>
        <w:t xml:space="preserve">La sélection </w:t>
      </w:r>
      <w:r>
        <w:rPr>
          <w:rFonts w:ascii="Times New Roman" w:eastAsia="Times New Roman" w:hAnsi="Times New Roman" w:cs="Times New Roman"/>
          <w:kern w:val="0"/>
          <w:sz w:val="24"/>
          <w:szCs w:val="24"/>
          <w:lang w:eastAsia="fr-FR"/>
          <w14:ligatures w14:val="none"/>
        </w:rPr>
        <w:t xml:space="preserve">sera réalisée selon les modalités prévues au Titre II du </w:t>
      </w:r>
      <w:hyperlink r:id="rId6" w:history="1">
        <w:r w:rsidRPr="00D06B90">
          <w:rPr>
            <w:rStyle w:val="Lienhypertexte"/>
            <w:rFonts w:ascii="Times New Roman" w:eastAsia="Times New Roman" w:hAnsi="Times New Roman" w:cs="Times New Roman"/>
            <w:kern w:val="0"/>
            <w:sz w:val="24"/>
            <w:szCs w:val="24"/>
            <w:lang w:eastAsia="fr-FR"/>
            <w14:ligatures w14:val="none"/>
          </w:rPr>
          <w:t>Décret n° 2020-569 du 13 mai 2020</w:t>
        </w:r>
      </w:hyperlink>
      <w:r w:rsidRPr="00D06B90">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w:t>
      </w:r>
    </w:p>
    <w:p w14:paraId="5D0038F5" w14:textId="77777777" w:rsidR="00EA7459" w:rsidRPr="007D4CDC" w:rsidRDefault="00EA7459" w:rsidP="00EA7459">
      <w:pPr>
        <w:spacing w:after="0" w:line="240" w:lineRule="auto"/>
        <w:ind w:left="-284"/>
        <w:rPr>
          <w:rFonts w:ascii="Times New Roman" w:eastAsia="Times New Roman" w:hAnsi="Times New Roman" w:cs="Times New Roman"/>
          <w:kern w:val="0"/>
          <w:sz w:val="24"/>
          <w:szCs w:val="24"/>
          <w:lang w:eastAsia="fr-FR"/>
          <w14:ligatures w14:val="none"/>
        </w:rPr>
      </w:pPr>
    </w:p>
    <w:p w14:paraId="52D327CF" w14:textId="0EF6BAAC" w:rsidR="00A07295" w:rsidRDefault="00EA7459" w:rsidP="00EA7459">
      <w:pPr>
        <w:spacing w:before="100" w:beforeAutospacing="1" w:after="100" w:afterAutospacing="1" w:line="240" w:lineRule="auto"/>
        <w:ind w:left="-284"/>
        <w:rPr>
          <w:rFonts w:ascii="Times New Roman" w:eastAsia="Times New Roman" w:hAnsi="Times New Roman" w:cs="Times New Roman"/>
          <w:b/>
          <w:bCs/>
          <w:kern w:val="0"/>
          <w:sz w:val="24"/>
          <w:szCs w:val="24"/>
          <w:lang w:eastAsia="fr-FR"/>
          <w14:ligatures w14:val="none"/>
        </w:rPr>
      </w:pPr>
      <w:r w:rsidRPr="00EA7459">
        <w:rPr>
          <w:rFonts w:ascii="Times New Roman" w:eastAsia="Times New Roman" w:hAnsi="Times New Roman" w:cs="Times New Roman"/>
          <w:b/>
          <w:bCs/>
          <w:kern w:val="0"/>
          <w:sz w:val="24"/>
          <w:szCs w:val="24"/>
          <w:lang w:eastAsia="fr-FR"/>
          <w14:ligatures w14:val="none"/>
        </w:rPr>
        <w:t xml:space="preserve">Descriptif détaillé du poste : </w:t>
      </w:r>
    </w:p>
    <w:p w14:paraId="0EE0C4AF" w14:textId="3AB7D0DE" w:rsidR="00EA7459" w:rsidRPr="00EA7459" w:rsidRDefault="00EA7459" w:rsidP="00EA7459">
      <w:pPr>
        <w:spacing w:after="240" w:line="240" w:lineRule="auto"/>
        <w:ind w:left="-284"/>
        <w:rPr>
          <w:rFonts w:ascii="Times New Roman" w:eastAsia="Times New Roman" w:hAnsi="Times New Roman" w:cs="Times New Roman"/>
          <w:kern w:val="0"/>
          <w:sz w:val="24"/>
          <w:szCs w:val="24"/>
          <w:lang w:eastAsia="fr-FR"/>
          <w14:ligatures w14:val="none"/>
        </w:rPr>
      </w:pPr>
      <w:r w:rsidRPr="00EA7459">
        <w:rPr>
          <w:rFonts w:ascii="Times New Roman" w:eastAsia="Times New Roman" w:hAnsi="Times New Roman" w:cs="Times New Roman"/>
          <w:kern w:val="0"/>
          <w:sz w:val="24"/>
          <w:szCs w:val="24"/>
          <w:lang w:eastAsia="fr-FR"/>
          <w14:ligatures w14:val="none"/>
        </w:rPr>
        <w:t>MISSIONS</w:t>
      </w:r>
      <w:r w:rsidRPr="00EA7459">
        <w:rPr>
          <w:rFonts w:ascii="Times New Roman" w:eastAsia="Times New Roman" w:hAnsi="Times New Roman" w:cs="Times New Roman"/>
          <w:kern w:val="0"/>
          <w:sz w:val="24"/>
          <w:szCs w:val="24"/>
          <w:lang w:eastAsia="fr-FR"/>
          <w14:ligatures w14:val="none"/>
        </w:rPr>
        <w:br/>
      </w:r>
      <w:r w:rsidRPr="00EA7459">
        <w:rPr>
          <w:rFonts w:ascii="Times New Roman" w:eastAsia="Times New Roman" w:hAnsi="Times New Roman" w:cs="Times New Roman"/>
          <w:kern w:val="0"/>
          <w:sz w:val="24"/>
          <w:szCs w:val="24"/>
          <w:lang w:eastAsia="fr-FR"/>
          <w14:ligatures w14:val="none"/>
        </w:rPr>
        <w:br/>
        <w:t>1. Coordonner la politique enfance jeunesse éducation :</w:t>
      </w:r>
      <w:r w:rsidRPr="00EA7459">
        <w:rPr>
          <w:rFonts w:ascii="Times New Roman" w:eastAsia="Times New Roman" w:hAnsi="Times New Roman" w:cs="Times New Roman"/>
          <w:kern w:val="0"/>
          <w:sz w:val="24"/>
          <w:szCs w:val="24"/>
          <w:lang w:eastAsia="fr-FR"/>
          <w14:ligatures w14:val="none"/>
        </w:rPr>
        <w:br/>
      </w:r>
      <w:r w:rsidRPr="00EA7459">
        <w:rPr>
          <w:rFonts w:ascii="Times New Roman" w:eastAsia="Times New Roman" w:hAnsi="Times New Roman" w:cs="Times New Roman"/>
          <w:kern w:val="0"/>
          <w:sz w:val="24"/>
          <w:szCs w:val="24"/>
          <w:lang w:eastAsia="fr-FR"/>
          <w14:ligatures w14:val="none"/>
        </w:rPr>
        <w:lastRenderedPageBreak/>
        <w:br/>
        <w:t>2. Coordonner la convention territoriale globale (C.T.G.) dans toutes ses thématiques.</w:t>
      </w:r>
      <w:r w:rsidRPr="00EA7459">
        <w:rPr>
          <w:rFonts w:ascii="Times New Roman" w:eastAsia="Times New Roman" w:hAnsi="Times New Roman" w:cs="Times New Roman"/>
          <w:kern w:val="0"/>
          <w:sz w:val="24"/>
          <w:szCs w:val="24"/>
          <w:lang w:eastAsia="fr-FR"/>
          <w14:ligatures w14:val="none"/>
        </w:rPr>
        <w:br/>
      </w:r>
      <w:r w:rsidRPr="00EA7459">
        <w:rPr>
          <w:rFonts w:ascii="Times New Roman" w:eastAsia="Times New Roman" w:hAnsi="Times New Roman" w:cs="Times New Roman"/>
          <w:kern w:val="0"/>
          <w:sz w:val="24"/>
          <w:szCs w:val="24"/>
          <w:lang w:eastAsia="fr-FR"/>
          <w14:ligatures w14:val="none"/>
        </w:rPr>
        <w:br/>
        <w:t>2.1. Assurer la coordination de la convention territoriale globale en collaboration avec :</w:t>
      </w:r>
      <w:r w:rsidRPr="00EA7459">
        <w:rPr>
          <w:rFonts w:ascii="Times New Roman" w:eastAsia="Times New Roman" w:hAnsi="Times New Roman" w:cs="Times New Roman"/>
          <w:kern w:val="0"/>
          <w:sz w:val="24"/>
          <w:szCs w:val="24"/>
          <w:lang w:eastAsia="fr-FR"/>
          <w14:ligatures w14:val="none"/>
        </w:rPr>
        <w:br/>
        <w:t>- la directrice générale des services,</w:t>
      </w:r>
      <w:r w:rsidRPr="00EA7459">
        <w:rPr>
          <w:rFonts w:ascii="Times New Roman" w:eastAsia="Times New Roman" w:hAnsi="Times New Roman" w:cs="Times New Roman"/>
          <w:kern w:val="0"/>
          <w:sz w:val="24"/>
          <w:szCs w:val="24"/>
          <w:lang w:eastAsia="fr-FR"/>
          <w14:ligatures w14:val="none"/>
        </w:rPr>
        <w:br/>
        <w:t>- les responsables des structures petite enfance (LAEP, RPE, SMA et toute autre qui serait activée),</w:t>
      </w:r>
      <w:r w:rsidRPr="00EA7459">
        <w:rPr>
          <w:rFonts w:ascii="Times New Roman" w:eastAsia="Times New Roman" w:hAnsi="Times New Roman" w:cs="Times New Roman"/>
          <w:kern w:val="0"/>
          <w:sz w:val="24"/>
          <w:szCs w:val="24"/>
          <w:lang w:eastAsia="fr-FR"/>
          <w14:ligatures w14:val="none"/>
        </w:rPr>
        <w:br/>
        <w:t>- la responsable du développement territorial,</w:t>
      </w:r>
      <w:r w:rsidRPr="00EA7459">
        <w:rPr>
          <w:rFonts w:ascii="Times New Roman" w:eastAsia="Times New Roman" w:hAnsi="Times New Roman" w:cs="Times New Roman"/>
          <w:kern w:val="0"/>
          <w:sz w:val="24"/>
          <w:szCs w:val="24"/>
          <w:lang w:eastAsia="fr-FR"/>
          <w14:ligatures w14:val="none"/>
        </w:rPr>
        <w:br/>
        <w:t>- les directrice et directrice adjointe des accueils collectifs de mineurs périscolaire, printanier et estival</w:t>
      </w:r>
      <w:r w:rsidRPr="00EA7459">
        <w:rPr>
          <w:rFonts w:ascii="Times New Roman" w:eastAsia="Times New Roman" w:hAnsi="Times New Roman" w:cs="Times New Roman"/>
          <w:kern w:val="0"/>
          <w:sz w:val="24"/>
          <w:szCs w:val="24"/>
          <w:lang w:eastAsia="fr-FR"/>
          <w14:ligatures w14:val="none"/>
        </w:rPr>
        <w:br/>
        <w:t>- les acteurs du comité technique et de pilotage,</w:t>
      </w:r>
      <w:r w:rsidRPr="00EA7459">
        <w:rPr>
          <w:rFonts w:ascii="Times New Roman" w:eastAsia="Times New Roman" w:hAnsi="Times New Roman" w:cs="Times New Roman"/>
          <w:kern w:val="0"/>
          <w:sz w:val="24"/>
          <w:szCs w:val="24"/>
          <w:lang w:eastAsia="fr-FR"/>
          <w14:ligatures w14:val="none"/>
        </w:rPr>
        <w:br/>
        <w:t>Et en partenariat avec les diverses structures concernées : écoles, collège, associations et organismes financeurs CAF, MSA etc...</w:t>
      </w:r>
      <w:r w:rsidRPr="00EA7459">
        <w:rPr>
          <w:rFonts w:ascii="Times New Roman" w:eastAsia="Times New Roman" w:hAnsi="Times New Roman" w:cs="Times New Roman"/>
          <w:kern w:val="0"/>
          <w:sz w:val="24"/>
          <w:szCs w:val="24"/>
          <w:lang w:eastAsia="fr-FR"/>
          <w14:ligatures w14:val="none"/>
        </w:rPr>
        <w:br/>
      </w:r>
      <w:r w:rsidRPr="00EA7459">
        <w:rPr>
          <w:rFonts w:ascii="Times New Roman" w:eastAsia="Times New Roman" w:hAnsi="Times New Roman" w:cs="Times New Roman"/>
          <w:kern w:val="0"/>
          <w:sz w:val="24"/>
          <w:szCs w:val="24"/>
          <w:lang w:eastAsia="fr-FR"/>
          <w14:ligatures w14:val="none"/>
        </w:rPr>
        <w:br/>
        <w:t>2.2. Animer les comités techniques et comité de pilotage de la CTG, et toutes commissions thématiques liées, internes à la collectivité présidées par des élus.</w:t>
      </w:r>
      <w:r w:rsidRPr="00EA7459">
        <w:rPr>
          <w:rFonts w:ascii="Times New Roman" w:eastAsia="Times New Roman" w:hAnsi="Times New Roman" w:cs="Times New Roman"/>
          <w:kern w:val="0"/>
          <w:sz w:val="24"/>
          <w:szCs w:val="24"/>
          <w:lang w:eastAsia="fr-FR"/>
          <w14:ligatures w14:val="none"/>
        </w:rPr>
        <w:br/>
      </w:r>
      <w:r w:rsidRPr="00EA7459">
        <w:rPr>
          <w:rFonts w:ascii="Times New Roman" w:eastAsia="Times New Roman" w:hAnsi="Times New Roman" w:cs="Times New Roman"/>
          <w:kern w:val="0"/>
          <w:sz w:val="24"/>
          <w:szCs w:val="24"/>
          <w:lang w:eastAsia="fr-FR"/>
          <w14:ligatures w14:val="none"/>
        </w:rPr>
        <w:br/>
        <w:t>2.3. Etablir les données prévisionnelles d'activité et financières et en assurer le suivi administratif et financier en collaboration avec les responsables de structures et la comptabilité et sur le logiciel dédié CAF notamment.</w:t>
      </w:r>
    </w:p>
    <w:p w14:paraId="2A692A77" w14:textId="77777777" w:rsidR="00742946" w:rsidRDefault="00EA745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EA7459">
        <w:rPr>
          <w:rFonts w:ascii="Times New Roman" w:eastAsia="Times New Roman" w:hAnsi="Times New Roman" w:cs="Times New Roman"/>
          <w:kern w:val="0"/>
          <w:sz w:val="24"/>
          <w:szCs w:val="24"/>
          <w:lang w:eastAsia="fr-FR"/>
          <w14:ligatures w14:val="none"/>
        </w:rPr>
        <w:t>COMPETENCES ATTENDUES</w:t>
      </w:r>
    </w:p>
    <w:p w14:paraId="5FE62D09" w14:textId="3DDEE0F7" w:rsidR="00EA7459" w:rsidRPr="00EA7459" w:rsidRDefault="00EA7459" w:rsidP="00EA7459">
      <w:pPr>
        <w:spacing w:after="0" w:line="240" w:lineRule="auto"/>
        <w:ind w:left="-284"/>
        <w:rPr>
          <w:rFonts w:ascii="Times New Roman" w:eastAsia="Times New Roman" w:hAnsi="Times New Roman" w:cs="Times New Roman"/>
          <w:kern w:val="0"/>
          <w:sz w:val="24"/>
          <w:szCs w:val="24"/>
          <w:lang w:eastAsia="fr-FR"/>
          <w14:ligatures w14:val="none"/>
        </w:rPr>
      </w:pPr>
      <w:r w:rsidRPr="00EA7459">
        <w:rPr>
          <w:rFonts w:ascii="Times New Roman" w:eastAsia="Times New Roman" w:hAnsi="Times New Roman" w:cs="Times New Roman"/>
          <w:kern w:val="0"/>
          <w:sz w:val="24"/>
          <w:szCs w:val="24"/>
          <w:lang w:eastAsia="fr-FR"/>
          <w14:ligatures w14:val="none"/>
        </w:rPr>
        <w:br/>
        <w:t>1. Théoriques (savoirs) :</w:t>
      </w:r>
      <w:r w:rsidRPr="00EA7459">
        <w:rPr>
          <w:rFonts w:ascii="Times New Roman" w:eastAsia="Times New Roman" w:hAnsi="Times New Roman" w:cs="Times New Roman"/>
          <w:kern w:val="0"/>
          <w:sz w:val="24"/>
          <w:szCs w:val="24"/>
          <w:lang w:eastAsia="fr-FR"/>
          <w14:ligatures w14:val="none"/>
        </w:rPr>
        <w:br/>
        <w:t>&gt; Gestion de projets : connaissance d'outils de management de projets, travail en transversalité, en équipe, et en mode collaboratif</w:t>
      </w:r>
      <w:r w:rsidRPr="00EA7459">
        <w:rPr>
          <w:rFonts w:ascii="Times New Roman" w:eastAsia="Times New Roman" w:hAnsi="Times New Roman" w:cs="Times New Roman"/>
          <w:kern w:val="0"/>
          <w:sz w:val="24"/>
          <w:szCs w:val="24"/>
          <w:lang w:eastAsia="fr-FR"/>
          <w14:ligatures w14:val="none"/>
        </w:rPr>
        <w:br/>
        <w:t>&gt; Gestion RH : base statuts FPT et emplois contractuels</w:t>
      </w:r>
      <w:r w:rsidRPr="00EA7459">
        <w:rPr>
          <w:rFonts w:ascii="Times New Roman" w:eastAsia="Times New Roman" w:hAnsi="Times New Roman" w:cs="Times New Roman"/>
          <w:kern w:val="0"/>
          <w:sz w:val="24"/>
          <w:szCs w:val="24"/>
          <w:lang w:eastAsia="fr-FR"/>
          <w14:ligatures w14:val="none"/>
        </w:rPr>
        <w:br/>
        <w:t>&gt; Gestion budgétaire : base comptabilité publique et subventions</w:t>
      </w:r>
      <w:r w:rsidRPr="00EA7459">
        <w:rPr>
          <w:rFonts w:ascii="Times New Roman" w:eastAsia="Times New Roman" w:hAnsi="Times New Roman" w:cs="Times New Roman"/>
          <w:kern w:val="0"/>
          <w:sz w:val="24"/>
          <w:szCs w:val="24"/>
          <w:lang w:eastAsia="fr-FR"/>
          <w14:ligatures w14:val="none"/>
        </w:rPr>
        <w:br/>
        <w:t>&gt; Gestion opérationnelle : connaissance des cadres légaux et réglementaires des accueils collectifs de mineurs, notamment.</w:t>
      </w:r>
      <w:r w:rsidRPr="00EA7459">
        <w:rPr>
          <w:rFonts w:ascii="Times New Roman" w:eastAsia="Times New Roman" w:hAnsi="Times New Roman" w:cs="Times New Roman"/>
          <w:kern w:val="0"/>
          <w:sz w:val="24"/>
          <w:szCs w:val="24"/>
          <w:lang w:eastAsia="fr-FR"/>
          <w14:ligatures w14:val="none"/>
        </w:rPr>
        <w:br/>
      </w:r>
      <w:r w:rsidRPr="00EA7459">
        <w:rPr>
          <w:rFonts w:ascii="Times New Roman" w:eastAsia="Times New Roman" w:hAnsi="Times New Roman" w:cs="Times New Roman"/>
          <w:kern w:val="0"/>
          <w:sz w:val="24"/>
          <w:szCs w:val="24"/>
          <w:lang w:eastAsia="fr-FR"/>
          <w14:ligatures w14:val="none"/>
        </w:rPr>
        <w:br/>
        <w:t>2. Techniques (savoirs faire) :</w:t>
      </w:r>
      <w:r w:rsidRPr="00EA7459">
        <w:rPr>
          <w:rFonts w:ascii="Times New Roman" w:eastAsia="Times New Roman" w:hAnsi="Times New Roman" w:cs="Times New Roman"/>
          <w:kern w:val="0"/>
          <w:sz w:val="24"/>
          <w:szCs w:val="24"/>
          <w:lang w:eastAsia="fr-FR"/>
          <w14:ligatures w14:val="none"/>
        </w:rPr>
        <w:br/>
        <w:t>&gt; Maîtrise des outils numériques, et des procédures dématérialisées</w:t>
      </w:r>
      <w:r w:rsidRPr="00EA7459">
        <w:rPr>
          <w:rFonts w:ascii="Times New Roman" w:eastAsia="Times New Roman" w:hAnsi="Times New Roman" w:cs="Times New Roman"/>
          <w:kern w:val="0"/>
          <w:sz w:val="24"/>
          <w:szCs w:val="24"/>
          <w:lang w:eastAsia="fr-FR"/>
          <w14:ligatures w14:val="none"/>
        </w:rPr>
        <w:br/>
        <w:t>&gt; Gestion de réunions</w:t>
      </w:r>
      <w:r w:rsidRPr="00EA7459">
        <w:rPr>
          <w:rFonts w:ascii="Times New Roman" w:eastAsia="Times New Roman" w:hAnsi="Times New Roman" w:cs="Times New Roman"/>
          <w:kern w:val="0"/>
          <w:sz w:val="24"/>
          <w:szCs w:val="24"/>
          <w:lang w:eastAsia="fr-FR"/>
          <w14:ligatures w14:val="none"/>
        </w:rPr>
        <w:br/>
        <w:t>&gt; Aisance rédactionnelle et orale</w:t>
      </w:r>
      <w:r w:rsidRPr="00EA7459">
        <w:rPr>
          <w:rFonts w:ascii="Times New Roman" w:eastAsia="Times New Roman" w:hAnsi="Times New Roman" w:cs="Times New Roman"/>
          <w:kern w:val="0"/>
          <w:sz w:val="24"/>
          <w:szCs w:val="24"/>
          <w:lang w:eastAsia="fr-FR"/>
          <w14:ligatures w14:val="none"/>
        </w:rPr>
        <w:br/>
        <w:t>&gt; Capacité à rendre compte</w:t>
      </w:r>
      <w:r w:rsidRPr="00EA7459">
        <w:rPr>
          <w:rFonts w:ascii="Times New Roman" w:eastAsia="Times New Roman" w:hAnsi="Times New Roman" w:cs="Times New Roman"/>
          <w:kern w:val="0"/>
          <w:sz w:val="24"/>
          <w:szCs w:val="24"/>
          <w:lang w:eastAsia="fr-FR"/>
          <w14:ligatures w14:val="none"/>
        </w:rPr>
        <w:br/>
      </w:r>
      <w:r w:rsidRPr="00EA7459">
        <w:rPr>
          <w:rFonts w:ascii="Times New Roman" w:eastAsia="Times New Roman" w:hAnsi="Times New Roman" w:cs="Times New Roman"/>
          <w:kern w:val="0"/>
          <w:sz w:val="24"/>
          <w:szCs w:val="24"/>
          <w:lang w:eastAsia="fr-FR"/>
          <w14:ligatures w14:val="none"/>
        </w:rPr>
        <w:br/>
        <w:t>3. Relationnelles (savoirs être) :</w:t>
      </w:r>
      <w:r w:rsidRPr="00EA7459">
        <w:rPr>
          <w:rFonts w:ascii="Times New Roman" w:eastAsia="Times New Roman" w:hAnsi="Times New Roman" w:cs="Times New Roman"/>
          <w:kern w:val="0"/>
          <w:sz w:val="24"/>
          <w:szCs w:val="24"/>
          <w:lang w:eastAsia="fr-FR"/>
          <w14:ligatures w14:val="none"/>
        </w:rPr>
        <w:br/>
        <w:t>&gt; Disponible et qualité d'écoute</w:t>
      </w:r>
      <w:r w:rsidRPr="00EA7459">
        <w:rPr>
          <w:rFonts w:ascii="Times New Roman" w:eastAsia="Times New Roman" w:hAnsi="Times New Roman" w:cs="Times New Roman"/>
          <w:kern w:val="0"/>
          <w:sz w:val="24"/>
          <w:szCs w:val="24"/>
          <w:lang w:eastAsia="fr-FR"/>
          <w14:ligatures w14:val="none"/>
        </w:rPr>
        <w:br/>
        <w:t>&gt; Force de proposition</w:t>
      </w:r>
      <w:r w:rsidRPr="00EA7459">
        <w:rPr>
          <w:rFonts w:ascii="Times New Roman" w:eastAsia="Times New Roman" w:hAnsi="Times New Roman" w:cs="Times New Roman"/>
          <w:kern w:val="0"/>
          <w:sz w:val="24"/>
          <w:szCs w:val="24"/>
          <w:lang w:eastAsia="fr-FR"/>
          <w14:ligatures w14:val="none"/>
        </w:rPr>
        <w:br/>
        <w:t>&gt; Adaptable aux différents publics et partenaires : internes et externes</w:t>
      </w:r>
      <w:r w:rsidRPr="00EA7459">
        <w:rPr>
          <w:rFonts w:ascii="Times New Roman" w:eastAsia="Times New Roman" w:hAnsi="Times New Roman" w:cs="Times New Roman"/>
          <w:kern w:val="0"/>
          <w:sz w:val="24"/>
          <w:szCs w:val="24"/>
          <w:lang w:eastAsia="fr-FR"/>
          <w14:ligatures w14:val="none"/>
        </w:rPr>
        <w:br/>
        <w:t>&gt; Organisé, rigoureux, discret</w:t>
      </w:r>
    </w:p>
    <w:p w14:paraId="50D2B874" w14:textId="77777777" w:rsidR="00EA7459" w:rsidRPr="00EA7459" w:rsidRDefault="00EA7459" w:rsidP="00EA7459">
      <w:pPr>
        <w:spacing w:before="100" w:beforeAutospacing="1" w:after="100" w:afterAutospacing="1" w:line="240" w:lineRule="auto"/>
        <w:ind w:left="-284"/>
        <w:rPr>
          <w:rFonts w:ascii="Times New Roman" w:eastAsia="Times New Roman" w:hAnsi="Times New Roman" w:cs="Times New Roman"/>
          <w:b/>
          <w:bCs/>
          <w:kern w:val="0"/>
          <w:sz w:val="24"/>
          <w:szCs w:val="24"/>
          <w:lang w:eastAsia="fr-FR"/>
          <w14:ligatures w14:val="none"/>
        </w:rPr>
      </w:pPr>
    </w:p>
    <w:p w14:paraId="322E505A" w14:textId="77777777" w:rsidR="00EA7459" w:rsidRPr="007D4CDC" w:rsidRDefault="00EA7459" w:rsidP="00EA7459">
      <w:pPr>
        <w:spacing w:before="100" w:beforeAutospacing="1" w:after="100" w:afterAutospacing="1" w:line="240" w:lineRule="auto"/>
        <w:ind w:left="-284"/>
        <w:rPr>
          <w:rFonts w:ascii="Times New Roman" w:eastAsia="Times New Roman" w:hAnsi="Times New Roman" w:cs="Times New Roman"/>
          <w:kern w:val="0"/>
          <w:sz w:val="24"/>
          <w:szCs w:val="24"/>
          <w:lang w:eastAsia="fr-FR"/>
          <w14:ligatures w14:val="none"/>
        </w:rPr>
      </w:pPr>
    </w:p>
    <w:sectPr w:rsidR="00EA7459" w:rsidRPr="007D4CDC" w:rsidSect="00EA7459">
      <w:pgSz w:w="11906" w:h="16838"/>
      <w:pgMar w:top="851"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A762D"/>
    <w:multiLevelType w:val="hybridMultilevel"/>
    <w:tmpl w:val="47DE66DA"/>
    <w:lvl w:ilvl="0" w:tplc="C882B7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795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34"/>
    <w:rsid w:val="000169CF"/>
    <w:rsid w:val="006E4EC9"/>
    <w:rsid w:val="00742946"/>
    <w:rsid w:val="007D4CDC"/>
    <w:rsid w:val="00A07295"/>
    <w:rsid w:val="00B11434"/>
    <w:rsid w:val="00BA114C"/>
    <w:rsid w:val="00D06B90"/>
    <w:rsid w:val="00DE1B23"/>
    <w:rsid w:val="00EA64CE"/>
    <w:rsid w:val="00EA74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7837"/>
  <w15:chartTrackingRefBased/>
  <w15:docId w15:val="{A9B56A98-D8DE-4F7A-A241-CD1D4822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6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7D4CD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D4CDC"/>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7D4CD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7D4CDC"/>
    <w:rPr>
      <w:color w:val="0000FF"/>
      <w:u w:val="single"/>
    </w:rPr>
  </w:style>
  <w:style w:type="character" w:customStyle="1" w:styleId="list-icolabel">
    <w:name w:val="list-ico__label"/>
    <w:basedOn w:val="Policepardfaut"/>
    <w:rsid w:val="007D4CDC"/>
  </w:style>
  <w:style w:type="character" w:styleId="lev">
    <w:name w:val="Strong"/>
    <w:basedOn w:val="Policepardfaut"/>
    <w:uiPriority w:val="22"/>
    <w:qFormat/>
    <w:rsid w:val="007D4CDC"/>
    <w:rPr>
      <w:b/>
      <w:bCs/>
    </w:rPr>
  </w:style>
  <w:style w:type="paragraph" w:customStyle="1" w:styleId="text-align-center">
    <w:name w:val="text-align-center"/>
    <w:basedOn w:val="Normal"/>
    <w:rsid w:val="007D4CD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A07295"/>
    <w:pPr>
      <w:ind w:left="720"/>
      <w:contextualSpacing/>
    </w:pPr>
  </w:style>
  <w:style w:type="character" w:styleId="Mentionnonrsolue">
    <w:name w:val="Unresolved Mention"/>
    <w:basedOn w:val="Policepardfaut"/>
    <w:uiPriority w:val="99"/>
    <w:semiHidden/>
    <w:unhideWhenUsed/>
    <w:rsid w:val="00A07295"/>
    <w:rPr>
      <w:color w:val="605E5C"/>
      <w:shd w:val="clear" w:color="auto" w:fill="E1DFDD"/>
    </w:rPr>
  </w:style>
  <w:style w:type="character" w:customStyle="1" w:styleId="Titre1Car">
    <w:name w:val="Titre 1 Car"/>
    <w:basedOn w:val="Policepardfaut"/>
    <w:link w:val="Titre1"/>
    <w:uiPriority w:val="9"/>
    <w:rsid w:val="00D06B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6724">
      <w:bodyDiv w:val="1"/>
      <w:marLeft w:val="0"/>
      <w:marRight w:val="0"/>
      <w:marTop w:val="0"/>
      <w:marBottom w:val="0"/>
      <w:divBdr>
        <w:top w:val="none" w:sz="0" w:space="0" w:color="auto"/>
        <w:left w:val="none" w:sz="0" w:space="0" w:color="auto"/>
        <w:bottom w:val="none" w:sz="0" w:space="0" w:color="auto"/>
        <w:right w:val="none" w:sz="0" w:space="0" w:color="auto"/>
      </w:divBdr>
      <w:divsChild>
        <w:div w:id="2056200720">
          <w:marLeft w:val="0"/>
          <w:marRight w:val="0"/>
          <w:marTop w:val="0"/>
          <w:marBottom w:val="0"/>
          <w:divBdr>
            <w:top w:val="none" w:sz="0" w:space="0" w:color="auto"/>
            <w:left w:val="none" w:sz="0" w:space="0" w:color="auto"/>
            <w:bottom w:val="none" w:sz="0" w:space="0" w:color="auto"/>
            <w:right w:val="none" w:sz="0" w:space="0" w:color="auto"/>
          </w:divBdr>
        </w:div>
        <w:div w:id="1687904932">
          <w:marLeft w:val="0"/>
          <w:marRight w:val="0"/>
          <w:marTop w:val="0"/>
          <w:marBottom w:val="0"/>
          <w:divBdr>
            <w:top w:val="none" w:sz="0" w:space="0" w:color="auto"/>
            <w:left w:val="none" w:sz="0" w:space="0" w:color="auto"/>
            <w:bottom w:val="none" w:sz="0" w:space="0" w:color="auto"/>
            <w:right w:val="none" w:sz="0" w:space="0" w:color="auto"/>
          </w:divBdr>
        </w:div>
        <w:div w:id="1156337578">
          <w:marLeft w:val="0"/>
          <w:marRight w:val="0"/>
          <w:marTop w:val="0"/>
          <w:marBottom w:val="0"/>
          <w:divBdr>
            <w:top w:val="none" w:sz="0" w:space="0" w:color="auto"/>
            <w:left w:val="none" w:sz="0" w:space="0" w:color="auto"/>
            <w:bottom w:val="none" w:sz="0" w:space="0" w:color="auto"/>
            <w:right w:val="none" w:sz="0" w:space="0" w:color="auto"/>
          </w:divBdr>
        </w:div>
        <w:div w:id="1594631231">
          <w:marLeft w:val="0"/>
          <w:marRight w:val="0"/>
          <w:marTop w:val="0"/>
          <w:marBottom w:val="0"/>
          <w:divBdr>
            <w:top w:val="none" w:sz="0" w:space="0" w:color="auto"/>
            <w:left w:val="none" w:sz="0" w:space="0" w:color="auto"/>
            <w:bottom w:val="none" w:sz="0" w:space="0" w:color="auto"/>
            <w:right w:val="none" w:sz="0" w:space="0" w:color="auto"/>
          </w:divBdr>
        </w:div>
      </w:divsChild>
    </w:div>
    <w:div w:id="1234588968">
      <w:bodyDiv w:val="1"/>
      <w:marLeft w:val="0"/>
      <w:marRight w:val="0"/>
      <w:marTop w:val="0"/>
      <w:marBottom w:val="0"/>
      <w:divBdr>
        <w:top w:val="none" w:sz="0" w:space="0" w:color="auto"/>
        <w:left w:val="none" w:sz="0" w:space="0" w:color="auto"/>
        <w:bottom w:val="none" w:sz="0" w:space="0" w:color="auto"/>
        <w:right w:val="none" w:sz="0" w:space="0" w:color="auto"/>
      </w:divBdr>
      <w:divsChild>
        <w:div w:id="467406154">
          <w:marLeft w:val="0"/>
          <w:marRight w:val="0"/>
          <w:marTop w:val="0"/>
          <w:marBottom w:val="0"/>
          <w:divBdr>
            <w:top w:val="none" w:sz="0" w:space="0" w:color="auto"/>
            <w:left w:val="none" w:sz="0" w:space="0" w:color="auto"/>
            <w:bottom w:val="none" w:sz="0" w:space="0" w:color="auto"/>
            <w:right w:val="none" w:sz="0" w:space="0" w:color="auto"/>
          </w:divBdr>
          <w:divsChild>
            <w:div w:id="2103060350">
              <w:marLeft w:val="0"/>
              <w:marRight w:val="0"/>
              <w:marTop w:val="0"/>
              <w:marBottom w:val="0"/>
              <w:divBdr>
                <w:top w:val="none" w:sz="0" w:space="0" w:color="auto"/>
                <w:left w:val="none" w:sz="0" w:space="0" w:color="auto"/>
                <w:bottom w:val="none" w:sz="0" w:space="0" w:color="auto"/>
                <w:right w:val="none" w:sz="0" w:space="0" w:color="auto"/>
              </w:divBdr>
            </w:div>
          </w:divsChild>
        </w:div>
        <w:div w:id="165563406">
          <w:marLeft w:val="0"/>
          <w:marRight w:val="0"/>
          <w:marTop w:val="0"/>
          <w:marBottom w:val="0"/>
          <w:divBdr>
            <w:top w:val="none" w:sz="0" w:space="0" w:color="auto"/>
            <w:left w:val="none" w:sz="0" w:space="0" w:color="auto"/>
            <w:bottom w:val="none" w:sz="0" w:space="0" w:color="auto"/>
            <w:right w:val="none" w:sz="0" w:space="0" w:color="auto"/>
          </w:divBdr>
          <w:divsChild>
            <w:div w:id="1400009616">
              <w:marLeft w:val="0"/>
              <w:marRight w:val="0"/>
              <w:marTop w:val="0"/>
              <w:marBottom w:val="0"/>
              <w:divBdr>
                <w:top w:val="none" w:sz="0" w:space="0" w:color="auto"/>
                <w:left w:val="none" w:sz="0" w:space="0" w:color="auto"/>
                <w:bottom w:val="none" w:sz="0" w:space="0" w:color="auto"/>
                <w:right w:val="none" w:sz="0" w:space="0" w:color="auto"/>
              </w:divBdr>
            </w:div>
          </w:divsChild>
        </w:div>
        <w:div w:id="1457991136">
          <w:marLeft w:val="0"/>
          <w:marRight w:val="0"/>
          <w:marTop w:val="0"/>
          <w:marBottom w:val="0"/>
          <w:divBdr>
            <w:top w:val="none" w:sz="0" w:space="0" w:color="auto"/>
            <w:left w:val="none" w:sz="0" w:space="0" w:color="auto"/>
            <w:bottom w:val="none" w:sz="0" w:space="0" w:color="auto"/>
            <w:right w:val="none" w:sz="0" w:space="0" w:color="auto"/>
          </w:divBdr>
          <w:divsChild>
            <w:div w:id="1632635967">
              <w:marLeft w:val="0"/>
              <w:marRight w:val="0"/>
              <w:marTop w:val="0"/>
              <w:marBottom w:val="0"/>
              <w:divBdr>
                <w:top w:val="none" w:sz="0" w:space="0" w:color="auto"/>
                <w:left w:val="none" w:sz="0" w:space="0" w:color="auto"/>
                <w:bottom w:val="none" w:sz="0" w:space="0" w:color="auto"/>
                <w:right w:val="none" w:sz="0" w:space="0" w:color="auto"/>
              </w:divBdr>
            </w:div>
          </w:divsChild>
        </w:div>
        <w:div w:id="1883786794">
          <w:marLeft w:val="0"/>
          <w:marRight w:val="0"/>
          <w:marTop w:val="0"/>
          <w:marBottom w:val="0"/>
          <w:divBdr>
            <w:top w:val="none" w:sz="0" w:space="0" w:color="auto"/>
            <w:left w:val="none" w:sz="0" w:space="0" w:color="auto"/>
            <w:bottom w:val="none" w:sz="0" w:space="0" w:color="auto"/>
            <w:right w:val="none" w:sz="0" w:space="0" w:color="auto"/>
          </w:divBdr>
          <w:divsChild>
            <w:div w:id="19702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572">
      <w:bodyDiv w:val="1"/>
      <w:marLeft w:val="0"/>
      <w:marRight w:val="0"/>
      <w:marTop w:val="0"/>
      <w:marBottom w:val="0"/>
      <w:divBdr>
        <w:top w:val="none" w:sz="0" w:space="0" w:color="auto"/>
        <w:left w:val="none" w:sz="0" w:space="0" w:color="auto"/>
        <w:bottom w:val="none" w:sz="0" w:space="0" w:color="auto"/>
        <w:right w:val="none" w:sz="0" w:space="0" w:color="auto"/>
      </w:divBdr>
      <w:divsChild>
        <w:div w:id="321004484">
          <w:marLeft w:val="0"/>
          <w:marRight w:val="0"/>
          <w:marTop w:val="0"/>
          <w:marBottom w:val="0"/>
          <w:divBdr>
            <w:top w:val="none" w:sz="0" w:space="0" w:color="auto"/>
            <w:left w:val="none" w:sz="0" w:space="0" w:color="auto"/>
            <w:bottom w:val="none" w:sz="0" w:space="0" w:color="auto"/>
            <w:right w:val="none" w:sz="0" w:space="0" w:color="auto"/>
          </w:divBdr>
          <w:divsChild>
            <w:div w:id="296109648">
              <w:marLeft w:val="0"/>
              <w:marRight w:val="0"/>
              <w:marTop w:val="0"/>
              <w:marBottom w:val="0"/>
              <w:divBdr>
                <w:top w:val="none" w:sz="0" w:space="0" w:color="auto"/>
                <w:left w:val="none" w:sz="0" w:space="0" w:color="auto"/>
                <w:bottom w:val="none" w:sz="0" w:space="0" w:color="auto"/>
                <w:right w:val="none" w:sz="0" w:space="0" w:color="auto"/>
              </w:divBdr>
              <w:divsChild>
                <w:div w:id="21208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6965">
          <w:marLeft w:val="0"/>
          <w:marRight w:val="0"/>
          <w:marTop w:val="0"/>
          <w:marBottom w:val="0"/>
          <w:divBdr>
            <w:top w:val="none" w:sz="0" w:space="0" w:color="auto"/>
            <w:left w:val="none" w:sz="0" w:space="0" w:color="auto"/>
            <w:bottom w:val="none" w:sz="0" w:space="0" w:color="auto"/>
            <w:right w:val="none" w:sz="0" w:space="0" w:color="auto"/>
          </w:divBdr>
          <w:divsChild>
            <w:div w:id="4718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loda/id/JORFTEXT000041880760/2022-02-07" TargetMode="External"/><Relationship Id="rId5" Type="http://schemas.openxmlformats.org/officeDocument/2006/relationships/hyperlink" Target="mailto:carriere@codecomfresn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Léponge Robert</dc:creator>
  <cp:keywords/>
  <dc:description/>
  <cp:lastModifiedBy>Léponge Robert</cp:lastModifiedBy>
  <cp:revision>7</cp:revision>
  <dcterms:created xsi:type="dcterms:W3CDTF">2023-07-13T11:16:00Z</dcterms:created>
  <dcterms:modified xsi:type="dcterms:W3CDTF">2023-07-20T15:35:00Z</dcterms:modified>
</cp:coreProperties>
</file>